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BA89" w14:textId="6C82E606" w:rsidR="00C82344" w:rsidRPr="008956E2" w:rsidRDefault="00D826D6" w:rsidP="008956E2">
      <w:pPr>
        <w:spacing w:before="100" w:beforeAutospacing="1" w:after="100" w:afterAutospacing="1" w:line="240" w:lineRule="auto"/>
        <w:jc w:val="center"/>
        <w:rPr>
          <w:rFonts w:ascii="Comic Sans MS" w:eastAsia="Times New Roman" w:hAnsi="Comic Sans MS" w:cs="Times New Roman"/>
          <w:b/>
          <w:bCs/>
          <w:sz w:val="24"/>
          <w:szCs w:val="24"/>
        </w:rPr>
      </w:pPr>
      <w:r w:rsidRPr="008956E2">
        <w:rPr>
          <w:rFonts w:ascii="Comic Sans MS" w:eastAsia="Times New Roman" w:hAnsi="Comic Sans MS" w:cs="Times New Roman"/>
          <w:b/>
          <w:bCs/>
          <w:sz w:val="24"/>
          <w:szCs w:val="24"/>
        </w:rPr>
        <w:t xml:space="preserve">Ms. Arnold   </w:t>
      </w:r>
      <w:r w:rsidR="007744D6" w:rsidRPr="008956E2">
        <w:rPr>
          <w:rFonts w:ascii="Comic Sans MS" w:eastAsia="Times New Roman" w:hAnsi="Comic Sans MS" w:cs="Times New Roman"/>
          <w:b/>
          <w:bCs/>
          <w:sz w:val="24"/>
          <w:szCs w:val="24"/>
        </w:rPr>
        <w:t xml:space="preserve">Advanced </w:t>
      </w:r>
      <w:r w:rsidR="00D65503">
        <w:rPr>
          <w:rFonts w:ascii="Comic Sans MS" w:eastAsia="Times New Roman" w:hAnsi="Comic Sans MS" w:cs="Times New Roman"/>
          <w:b/>
          <w:bCs/>
          <w:sz w:val="24"/>
          <w:szCs w:val="24"/>
        </w:rPr>
        <w:t>Algebra</w:t>
      </w:r>
    </w:p>
    <w:p w14:paraId="26497EE0" w14:textId="246E1271" w:rsidR="00853FE8" w:rsidRPr="00880058" w:rsidRDefault="00D826D6" w:rsidP="00853FE8">
      <w:p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b/>
          <w:bCs/>
          <w:sz w:val="20"/>
          <w:szCs w:val="20"/>
        </w:rPr>
        <w:t xml:space="preserve">Course </w:t>
      </w:r>
      <w:r w:rsidR="00C43B2B" w:rsidRPr="00880058">
        <w:rPr>
          <w:rFonts w:ascii="Comic Sans MS" w:eastAsia="Times New Roman" w:hAnsi="Comic Sans MS" w:cs="Times New Roman"/>
          <w:b/>
          <w:bCs/>
          <w:sz w:val="20"/>
          <w:szCs w:val="20"/>
        </w:rPr>
        <w:t>Description:</w:t>
      </w:r>
      <w:r w:rsidR="00C43B2B" w:rsidRPr="00880058">
        <w:rPr>
          <w:rFonts w:ascii="Comic Sans MS" w:eastAsia="Times New Roman" w:hAnsi="Comic Sans MS" w:cs="Times New Roman"/>
          <w:sz w:val="20"/>
          <w:szCs w:val="20"/>
        </w:rPr>
        <w:t xml:space="preserve"> </w:t>
      </w:r>
      <w:r w:rsidR="00117515" w:rsidRPr="00117515">
        <w:rPr>
          <w:rFonts w:ascii="Comic Sans MS" w:eastAsia="Times New Roman" w:hAnsi="Comic Sans MS" w:cs="Times New Roman"/>
          <w:sz w:val="20"/>
          <w:szCs w:val="20"/>
        </w:rPr>
        <w:t>In Advanced Algebra: Concepts and Connections, students will further develop their functional and graphical reasoning as they explore and analyze structures and patterns for exponential, logarithmic, radical, polynomial, and rational expressions, equations and functions to further understand the world around them.</w:t>
      </w:r>
    </w:p>
    <w:p w14:paraId="15500322" w14:textId="0E7D9D09" w:rsidR="00740257" w:rsidRDefault="00FF589C" w:rsidP="005333AF">
      <w:pPr>
        <w:spacing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Course Overview</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gridCol w:w="3420"/>
      </w:tblGrid>
      <w:tr w:rsidR="0044706C" w14:paraId="38AAFDE6" w14:textId="3C4208DE" w:rsidTr="00047891">
        <w:tblPrEx>
          <w:tblCellMar>
            <w:top w:w="0" w:type="dxa"/>
            <w:bottom w:w="0" w:type="dxa"/>
          </w:tblCellMar>
        </w:tblPrEx>
        <w:trPr>
          <w:trHeight w:val="304"/>
        </w:trPr>
        <w:tc>
          <w:tcPr>
            <w:tcW w:w="3420" w:type="dxa"/>
          </w:tcPr>
          <w:p w14:paraId="430E3593" w14:textId="165D54BB"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Unit 1</w:t>
            </w:r>
            <w:r>
              <w:rPr>
                <w:rFonts w:ascii="Comic Sans MS" w:eastAsia="Times New Roman" w:hAnsi="Comic Sans MS" w:cs="Times New Roman"/>
                <w:b/>
                <w:bCs/>
                <w:sz w:val="20"/>
                <w:szCs w:val="20"/>
              </w:rPr>
              <w:t xml:space="preserve">: </w:t>
            </w:r>
            <w:r w:rsidR="00117515">
              <w:rPr>
                <w:rFonts w:ascii="Comic Sans MS" w:eastAsia="Times New Roman" w:hAnsi="Comic Sans MS" w:cs="Times New Roman"/>
                <w:noProof/>
                <w:sz w:val="20"/>
                <w:szCs w:val="20"/>
              </w:rPr>
              <w:t>Descriptive Statistics</w:t>
            </w:r>
          </w:p>
        </w:tc>
        <w:tc>
          <w:tcPr>
            <w:tcW w:w="3420" w:type="dxa"/>
          </w:tcPr>
          <w:p w14:paraId="7DBC3786" w14:textId="353BAC9D"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Unit 2</w:t>
            </w:r>
            <w:r>
              <w:rPr>
                <w:rFonts w:ascii="Comic Sans MS" w:eastAsia="Times New Roman" w:hAnsi="Comic Sans MS" w:cs="Times New Roman"/>
                <w:b/>
                <w:bCs/>
                <w:sz w:val="20"/>
                <w:szCs w:val="20"/>
              </w:rPr>
              <w:t xml:space="preserve">: </w:t>
            </w:r>
            <w:r w:rsidR="00117515">
              <w:rPr>
                <w:rFonts w:ascii="Comic Sans MS" w:eastAsia="Times New Roman" w:hAnsi="Comic Sans MS" w:cs="Times New Roman"/>
                <w:noProof/>
                <w:sz w:val="20"/>
                <w:szCs w:val="20"/>
              </w:rPr>
              <w:t>Exponential and Logarithmic Functions</w:t>
            </w:r>
          </w:p>
        </w:tc>
        <w:tc>
          <w:tcPr>
            <w:tcW w:w="3420" w:type="dxa"/>
          </w:tcPr>
          <w:p w14:paraId="4C5B0C7B" w14:textId="16AEA74D" w:rsidR="0044706C" w:rsidRDefault="0044706C" w:rsidP="0060150F">
            <w:pPr>
              <w:spacing w:line="240" w:lineRule="auto"/>
              <w:rPr>
                <w:rFonts w:ascii="Comic Sans MS" w:eastAsia="Times New Roman" w:hAnsi="Comic Sans MS" w:cs="Times New Roman"/>
                <w:noProof/>
                <w:sz w:val="20"/>
                <w:szCs w:val="20"/>
              </w:rPr>
            </w:pPr>
            <w:r w:rsidRPr="00AD44CF">
              <w:rPr>
                <w:rFonts w:ascii="Comic Sans MS" w:eastAsia="Times New Roman" w:hAnsi="Comic Sans MS" w:cs="Times New Roman"/>
                <w:b/>
                <w:bCs/>
                <w:noProof/>
                <w:sz w:val="20"/>
                <w:szCs w:val="20"/>
              </w:rPr>
              <w:t>Unit 3:</w:t>
            </w:r>
            <w:r>
              <w:rPr>
                <w:rFonts w:ascii="Comic Sans MS" w:eastAsia="Times New Roman" w:hAnsi="Comic Sans MS" w:cs="Times New Roman"/>
                <w:noProof/>
                <w:sz w:val="20"/>
                <w:szCs w:val="20"/>
              </w:rPr>
              <w:t xml:space="preserve"> </w:t>
            </w:r>
            <w:r w:rsidR="00117515">
              <w:rPr>
                <w:rFonts w:ascii="Comic Sans MS" w:eastAsia="Times New Roman" w:hAnsi="Comic Sans MS" w:cs="Times New Roman"/>
                <w:noProof/>
                <w:sz w:val="20"/>
                <w:szCs w:val="20"/>
              </w:rPr>
              <w:t>Investigating Radical Functions</w:t>
            </w:r>
          </w:p>
        </w:tc>
      </w:tr>
      <w:tr w:rsidR="0044706C" w14:paraId="17920385" w14:textId="2DE61444" w:rsidTr="00047891">
        <w:tblPrEx>
          <w:tblCellMar>
            <w:top w:w="0" w:type="dxa"/>
            <w:bottom w:w="0" w:type="dxa"/>
          </w:tblCellMar>
        </w:tblPrEx>
        <w:trPr>
          <w:trHeight w:val="304"/>
        </w:trPr>
        <w:tc>
          <w:tcPr>
            <w:tcW w:w="3420" w:type="dxa"/>
          </w:tcPr>
          <w:p w14:paraId="2EF33522" w14:textId="3EC6A365"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4</w:t>
            </w:r>
            <w:r w:rsidR="00047891">
              <w:rPr>
                <w:rFonts w:ascii="Comic Sans MS" w:eastAsia="Times New Roman" w:hAnsi="Comic Sans MS" w:cs="Times New Roman"/>
                <w:b/>
                <w:bCs/>
                <w:sz w:val="20"/>
                <w:szCs w:val="20"/>
              </w:rPr>
              <w:t xml:space="preserve">: </w:t>
            </w:r>
            <w:r w:rsidR="00117515" w:rsidRPr="00117515">
              <w:rPr>
                <w:rFonts w:ascii="Comic Sans MS" w:eastAsia="Times New Roman" w:hAnsi="Comic Sans MS" w:cs="Times New Roman"/>
                <w:sz w:val="20"/>
                <w:szCs w:val="20"/>
              </w:rPr>
              <w:t>Modeling Polynomial Functions</w:t>
            </w:r>
          </w:p>
        </w:tc>
        <w:tc>
          <w:tcPr>
            <w:tcW w:w="3420" w:type="dxa"/>
          </w:tcPr>
          <w:p w14:paraId="37ECEECD" w14:textId="2FCDFD5D"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5</w:t>
            </w:r>
            <w:r w:rsidR="00047891">
              <w:rPr>
                <w:rFonts w:ascii="Comic Sans MS" w:eastAsia="Times New Roman" w:hAnsi="Comic Sans MS" w:cs="Times New Roman"/>
                <w:b/>
                <w:bCs/>
                <w:sz w:val="20"/>
                <w:szCs w:val="20"/>
              </w:rPr>
              <w:t>:</w:t>
            </w:r>
            <w:r w:rsidR="007979EF">
              <w:rPr>
                <w:rFonts w:ascii="Comic Sans MS" w:eastAsia="Times New Roman" w:hAnsi="Comic Sans MS" w:cs="Times New Roman"/>
                <w:b/>
                <w:bCs/>
                <w:sz w:val="20"/>
                <w:szCs w:val="20"/>
              </w:rPr>
              <w:t xml:space="preserve"> </w:t>
            </w:r>
            <w:r w:rsidR="00117515">
              <w:rPr>
                <w:rFonts w:ascii="Comic Sans MS" w:eastAsia="Times New Roman" w:hAnsi="Comic Sans MS" w:cs="Times New Roman"/>
                <w:noProof/>
                <w:sz w:val="20"/>
                <w:szCs w:val="20"/>
              </w:rPr>
              <w:t>Investigating Linear Algebra ad Matrices</w:t>
            </w:r>
          </w:p>
        </w:tc>
        <w:tc>
          <w:tcPr>
            <w:tcW w:w="3420" w:type="dxa"/>
          </w:tcPr>
          <w:p w14:paraId="6EA43344" w14:textId="05C6AC89" w:rsidR="0044706C" w:rsidRDefault="0044706C" w:rsidP="0060150F">
            <w:pPr>
              <w:spacing w:line="240" w:lineRule="auto"/>
              <w:rPr>
                <w:rFonts w:ascii="Comic Sans MS" w:eastAsia="Times New Roman" w:hAnsi="Comic Sans MS" w:cs="Times New Roman"/>
                <w:noProof/>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 xml:space="preserve">6: </w:t>
            </w:r>
            <w:r w:rsidR="00117515">
              <w:rPr>
                <w:rFonts w:ascii="Comic Sans MS" w:eastAsia="Times New Roman" w:hAnsi="Comic Sans MS" w:cs="Times New Roman"/>
                <w:noProof/>
                <w:sz w:val="20"/>
                <w:szCs w:val="20"/>
              </w:rPr>
              <w:t>Tigonometry and Unit Circle</w:t>
            </w:r>
          </w:p>
        </w:tc>
      </w:tr>
      <w:tr w:rsidR="0044706C" w14:paraId="59B5AAAF" w14:textId="6CD4123F" w:rsidTr="00047891">
        <w:tblPrEx>
          <w:tblCellMar>
            <w:top w:w="0" w:type="dxa"/>
            <w:bottom w:w="0" w:type="dxa"/>
          </w:tblCellMar>
        </w:tblPrEx>
        <w:trPr>
          <w:trHeight w:val="304"/>
        </w:trPr>
        <w:tc>
          <w:tcPr>
            <w:tcW w:w="3420" w:type="dxa"/>
          </w:tcPr>
          <w:p w14:paraId="42CA887F" w14:textId="21B027D0"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7</w:t>
            </w:r>
            <w:r w:rsidR="007E1819">
              <w:rPr>
                <w:rFonts w:ascii="Comic Sans MS" w:eastAsia="Times New Roman" w:hAnsi="Comic Sans MS" w:cs="Times New Roman"/>
                <w:b/>
                <w:bCs/>
                <w:sz w:val="20"/>
                <w:szCs w:val="20"/>
              </w:rPr>
              <w:t xml:space="preserve">: </w:t>
            </w:r>
            <w:r w:rsidR="00117515">
              <w:rPr>
                <w:rFonts w:ascii="Comic Sans MS" w:eastAsia="Times New Roman" w:hAnsi="Comic Sans MS" w:cs="Times New Roman"/>
                <w:noProof/>
                <w:sz w:val="20"/>
                <w:szCs w:val="20"/>
              </w:rPr>
              <w:t>Exploring Rational Functions</w:t>
            </w:r>
          </w:p>
        </w:tc>
        <w:tc>
          <w:tcPr>
            <w:tcW w:w="3420" w:type="dxa"/>
          </w:tcPr>
          <w:p w14:paraId="579DBF03" w14:textId="19A18BBC" w:rsidR="0044706C" w:rsidRPr="0060150F" w:rsidRDefault="0044706C" w:rsidP="0060150F">
            <w:pPr>
              <w:spacing w:line="240" w:lineRule="auto"/>
              <w:rPr>
                <w:rFonts w:ascii="Comic Sans MS" w:eastAsia="Times New Roman" w:hAnsi="Comic Sans MS" w:cs="Times New Roman"/>
                <w:b/>
                <w:bCs/>
                <w:sz w:val="20"/>
                <w:szCs w:val="20"/>
              </w:rPr>
            </w:pPr>
          </w:p>
        </w:tc>
        <w:tc>
          <w:tcPr>
            <w:tcW w:w="3420" w:type="dxa"/>
          </w:tcPr>
          <w:p w14:paraId="1ECCF4A6" w14:textId="7DF420F6" w:rsidR="0044706C" w:rsidRDefault="0044706C" w:rsidP="0060150F">
            <w:pPr>
              <w:spacing w:line="240" w:lineRule="auto"/>
              <w:rPr>
                <w:rFonts w:ascii="Comic Sans MS" w:eastAsia="Times New Roman" w:hAnsi="Comic Sans MS" w:cs="Times New Roman"/>
                <w:noProof/>
                <w:sz w:val="20"/>
                <w:szCs w:val="20"/>
              </w:rPr>
            </w:pPr>
          </w:p>
        </w:tc>
      </w:tr>
    </w:tbl>
    <w:p w14:paraId="7527A0E2" w14:textId="77777777" w:rsidR="00776903" w:rsidRPr="00880058" w:rsidRDefault="00776903" w:rsidP="009B6967">
      <w:pPr>
        <w:spacing w:line="240" w:lineRule="auto"/>
        <w:rPr>
          <w:rFonts w:ascii="Comic Sans MS" w:eastAsia="Times New Roman" w:hAnsi="Comic Sans MS" w:cs="Times New Roman"/>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150"/>
        <w:gridCol w:w="3780"/>
      </w:tblGrid>
      <w:tr w:rsidR="00F65336" w14:paraId="4E6A3203" w14:textId="77777777" w:rsidTr="005333AF">
        <w:tblPrEx>
          <w:tblCellMar>
            <w:top w:w="0" w:type="dxa"/>
            <w:bottom w:w="0" w:type="dxa"/>
          </w:tblCellMar>
        </w:tblPrEx>
        <w:trPr>
          <w:trHeight w:val="144"/>
        </w:trPr>
        <w:tc>
          <w:tcPr>
            <w:tcW w:w="10260" w:type="dxa"/>
            <w:gridSpan w:val="3"/>
          </w:tcPr>
          <w:p w14:paraId="60C05AD9" w14:textId="3CD3987F" w:rsidR="00F65336" w:rsidRPr="00880058" w:rsidRDefault="00F65336" w:rsidP="00F65336">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Supplies and Materials</w:t>
            </w:r>
          </w:p>
        </w:tc>
      </w:tr>
      <w:tr w:rsidR="00772009" w14:paraId="1D70F67B" w14:textId="77777777" w:rsidTr="005333AF">
        <w:tblPrEx>
          <w:tblCellMar>
            <w:top w:w="0" w:type="dxa"/>
            <w:bottom w:w="0" w:type="dxa"/>
          </w:tblCellMar>
        </w:tblPrEx>
        <w:trPr>
          <w:trHeight w:val="144"/>
        </w:trPr>
        <w:tc>
          <w:tcPr>
            <w:tcW w:w="3330" w:type="dxa"/>
          </w:tcPr>
          <w:p w14:paraId="658FFFDB" w14:textId="21ABEF60" w:rsidR="00772009" w:rsidRPr="00880058" w:rsidRDefault="00772009" w:rsidP="00F65336">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Required</w:t>
            </w:r>
          </w:p>
        </w:tc>
        <w:tc>
          <w:tcPr>
            <w:tcW w:w="3150" w:type="dxa"/>
          </w:tcPr>
          <w:p w14:paraId="7DD45865" w14:textId="79622A66" w:rsidR="00772009" w:rsidRPr="00880058" w:rsidRDefault="00772009" w:rsidP="00772009">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Recommended</w:t>
            </w:r>
          </w:p>
        </w:tc>
        <w:tc>
          <w:tcPr>
            <w:tcW w:w="3780" w:type="dxa"/>
          </w:tcPr>
          <w:p w14:paraId="52A84BCE" w14:textId="310F1959" w:rsidR="00772009" w:rsidRPr="00880058" w:rsidRDefault="00772009" w:rsidP="003950E9">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Requested</w:t>
            </w:r>
          </w:p>
        </w:tc>
      </w:tr>
      <w:tr w:rsidR="00772009" w14:paraId="304142EF" w14:textId="77777777" w:rsidTr="005333AF">
        <w:tblPrEx>
          <w:tblCellMar>
            <w:top w:w="0" w:type="dxa"/>
            <w:bottom w:w="0" w:type="dxa"/>
          </w:tblCellMar>
        </w:tblPrEx>
        <w:trPr>
          <w:trHeight w:val="1428"/>
        </w:trPr>
        <w:tc>
          <w:tcPr>
            <w:tcW w:w="3330" w:type="dxa"/>
          </w:tcPr>
          <w:p w14:paraId="4D752BEA"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1-in Binder</w:t>
            </w:r>
          </w:p>
          <w:p w14:paraId="5E0A975A"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College Ruled Loose Leaf Paper</w:t>
            </w:r>
          </w:p>
          <w:p w14:paraId="21F2B6FD"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2 Dividers</w:t>
            </w:r>
          </w:p>
          <w:p w14:paraId="5291D03D"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Pencils</w:t>
            </w:r>
          </w:p>
          <w:p w14:paraId="2355C492" w14:textId="51C3B729"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2 Composition Books (one for each semester)</w:t>
            </w:r>
          </w:p>
        </w:tc>
        <w:tc>
          <w:tcPr>
            <w:tcW w:w="3150" w:type="dxa"/>
          </w:tcPr>
          <w:p w14:paraId="62185D25" w14:textId="77777777" w:rsidR="00772009" w:rsidRPr="00880058" w:rsidRDefault="00093299"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TI 84 Plus</w:t>
            </w:r>
            <w:r w:rsidR="004C7AA1" w:rsidRPr="00880058">
              <w:rPr>
                <w:rFonts w:ascii="Comic Sans MS" w:eastAsia="Times New Roman" w:hAnsi="Comic Sans MS" w:cs="Times New Roman"/>
                <w:sz w:val="20"/>
                <w:szCs w:val="20"/>
              </w:rPr>
              <w:t xml:space="preserve"> Graphing Calculator</w:t>
            </w:r>
          </w:p>
          <w:p w14:paraId="03B569DD" w14:textId="77777777" w:rsidR="004C7AA1" w:rsidRPr="00880058" w:rsidRDefault="005E3E84"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Colored Pencils/Pens</w:t>
            </w:r>
          </w:p>
          <w:p w14:paraId="7C242665" w14:textId="77777777" w:rsidR="005E3E84" w:rsidRPr="00880058" w:rsidRDefault="005E3E84"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Highlighters</w:t>
            </w:r>
          </w:p>
          <w:p w14:paraId="0DE502EA" w14:textId="687C565F" w:rsidR="005E3E84" w:rsidRPr="00880058" w:rsidRDefault="005E3E84" w:rsidP="00D015D6">
            <w:pPr>
              <w:spacing w:line="240" w:lineRule="auto"/>
              <w:rPr>
                <w:rFonts w:ascii="Comic Sans MS" w:eastAsia="Times New Roman" w:hAnsi="Comic Sans MS" w:cs="Times New Roman"/>
                <w:sz w:val="20"/>
                <w:szCs w:val="20"/>
              </w:rPr>
            </w:pPr>
          </w:p>
        </w:tc>
        <w:tc>
          <w:tcPr>
            <w:tcW w:w="3780" w:type="dxa"/>
          </w:tcPr>
          <w:p w14:paraId="5659F09A" w14:textId="77777777" w:rsidR="00772009"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Tissues</w:t>
            </w:r>
          </w:p>
          <w:p w14:paraId="34097B57" w14:textId="77777777"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Glue Sticks</w:t>
            </w:r>
          </w:p>
          <w:p w14:paraId="4E5A86CC" w14:textId="77777777"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Colored Copy Paper</w:t>
            </w:r>
          </w:p>
          <w:p w14:paraId="7052645B" w14:textId="14A98B19"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Extra Lined Paper</w:t>
            </w:r>
            <w:r w:rsidR="003950E9" w:rsidRPr="00880058">
              <w:rPr>
                <w:rFonts w:ascii="Comic Sans MS" w:eastAsia="Times New Roman" w:hAnsi="Comic Sans MS" w:cs="Times New Roman"/>
                <w:sz w:val="20"/>
                <w:szCs w:val="20"/>
              </w:rPr>
              <w:t xml:space="preserve"> for the Class</w:t>
            </w:r>
          </w:p>
          <w:p w14:paraId="0706F067" w14:textId="7AC1ECBF"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 xml:space="preserve">Extra Pencils </w:t>
            </w:r>
            <w:r w:rsidR="003950E9" w:rsidRPr="00880058">
              <w:rPr>
                <w:rFonts w:ascii="Comic Sans MS" w:eastAsia="Times New Roman" w:hAnsi="Comic Sans MS" w:cs="Times New Roman"/>
                <w:sz w:val="20"/>
                <w:szCs w:val="20"/>
              </w:rPr>
              <w:t>for the Class</w:t>
            </w:r>
          </w:p>
        </w:tc>
      </w:tr>
    </w:tbl>
    <w:p w14:paraId="00C152A6" w14:textId="77777777" w:rsidR="005333AF" w:rsidRDefault="00880058" w:rsidP="005333AF">
      <w:pPr>
        <w:spacing w:before="100" w:beforeAutospacing="1" w:after="0"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COURSE ASSESSMENT PLAN</w:t>
      </w:r>
    </w:p>
    <w:p w14:paraId="74E0AB56" w14:textId="657A6344" w:rsidR="00880058" w:rsidRDefault="00C67CDB" w:rsidP="00E775E5">
      <w:pPr>
        <w:spacing w:after="0" w:line="240" w:lineRule="auto"/>
        <w:rPr>
          <w:rFonts w:ascii="Comic Sans MS" w:eastAsia="Times New Roman" w:hAnsi="Comic Sans MS" w:cs="Times New Roman"/>
          <w:sz w:val="20"/>
          <w:szCs w:val="20"/>
        </w:rPr>
      </w:pPr>
      <w:r w:rsidRPr="00D56D0B">
        <w:rPr>
          <w:rFonts w:ascii="Comic Sans MS" w:eastAsia="Times New Roman" w:hAnsi="Comic Sans MS" w:cs="Times New Roman"/>
          <w:sz w:val="20"/>
          <w:szCs w:val="20"/>
        </w:rPr>
        <w:t xml:space="preserve">The chart below outlines the way your grades will be calculated in this class. You will have </w:t>
      </w:r>
      <w:r w:rsidR="00F80342" w:rsidRPr="00D56D0B">
        <w:rPr>
          <w:rFonts w:ascii="Comic Sans MS" w:eastAsia="Times New Roman" w:hAnsi="Comic Sans MS" w:cs="Times New Roman"/>
          <w:sz w:val="20"/>
          <w:szCs w:val="20"/>
        </w:rPr>
        <w:t xml:space="preserve">two semester </w:t>
      </w:r>
      <w:proofErr w:type="gramStart"/>
      <w:r w:rsidR="00F80342" w:rsidRPr="00D56D0B">
        <w:rPr>
          <w:rFonts w:ascii="Comic Sans MS" w:eastAsia="Times New Roman" w:hAnsi="Comic Sans MS" w:cs="Times New Roman"/>
          <w:sz w:val="20"/>
          <w:szCs w:val="20"/>
        </w:rPr>
        <w:t>exams;</w:t>
      </w:r>
      <w:proofErr w:type="gramEnd"/>
      <w:r w:rsidR="00F80342" w:rsidRPr="00D56D0B">
        <w:rPr>
          <w:rFonts w:ascii="Comic Sans MS" w:eastAsia="Times New Roman" w:hAnsi="Comic Sans MS" w:cs="Times New Roman"/>
          <w:sz w:val="20"/>
          <w:szCs w:val="20"/>
        </w:rPr>
        <w:t xml:space="preserve"> one at the end of </w:t>
      </w:r>
      <w:r w:rsidR="007670A6" w:rsidRPr="00D56D0B">
        <w:rPr>
          <w:rFonts w:ascii="Comic Sans MS" w:eastAsia="Times New Roman" w:hAnsi="Comic Sans MS" w:cs="Times New Roman"/>
          <w:sz w:val="20"/>
          <w:szCs w:val="20"/>
        </w:rPr>
        <w:t>the first</w:t>
      </w:r>
      <w:r w:rsidR="00F80342" w:rsidRPr="00D56D0B">
        <w:rPr>
          <w:rFonts w:ascii="Comic Sans MS" w:eastAsia="Times New Roman" w:hAnsi="Comic Sans MS" w:cs="Times New Roman"/>
          <w:sz w:val="20"/>
          <w:szCs w:val="20"/>
        </w:rPr>
        <w:t xml:space="preserve"> semester and one at the end of second semester.  You will not be allowed to </w:t>
      </w:r>
      <w:proofErr w:type="gramStart"/>
      <w:r w:rsidR="00F80342" w:rsidRPr="00D56D0B">
        <w:rPr>
          <w:rFonts w:ascii="Comic Sans MS" w:eastAsia="Times New Roman" w:hAnsi="Comic Sans MS" w:cs="Times New Roman"/>
          <w:sz w:val="20"/>
          <w:szCs w:val="20"/>
        </w:rPr>
        <w:t>exempt</w:t>
      </w:r>
      <w:proofErr w:type="gramEnd"/>
      <w:r w:rsidR="00F80342" w:rsidRPr="00D56D0B">
        <w:rPr>
          <w:rFonts w:ascii="Comic Sans MS" w:eastAsia="Times New Roman" w:hAnsi="Comic Sans MS" w:cs="Times New Roman"/>
          <w:sz w:val="20"/>
          <w:szCs w:val="20"/>
        </w:rPr>
        <w:t xml:space="preserve"> the first semester </w:t>
      </w:r>
      <w:r w:rsidR="007670A6" w:rsidRPr="00D56D0B">
        <w:rPr>
          <w:rFonts w:ascii="Comic Sans MS" w:eastAsia="Times New Roman" w:hAnsi="Comic Sans MS" w:cs="Times New Roman"/>
          <w:sz w:val="20"/>
          <w:szCs w:val="20"/>
        </w:rPr>
        <w:t>exam but</w:t>
      </w:r>
      <w:r w:rsidR="00F80342" w:rsidRPr="00D56D0B">
        <w:rPr>
          <w:rFonts w:ascii="Comic Sans MS" w:eastAsia="Times New Roman" w:hAnsi="Comic Sans MS" w:cs="Times New Roman"/>
          <w:sz w:val="20"/>
          <w:szCs w:val="20"/>
        </w:rPr>
        <w:t xml:space="preserve"> can exempt the end of the year exam.  </w:t>
      </w:r>
    </w:p>
    <w:p w14:paraId="1A4C6AE0" w14:textId="77777777" w:rsidR="00AD44CF" w:rsidRPr="005333AF" w:rsidRDefault="00AD44CF" w:rsidP="00E775E5">
      <w:pPr>
        <w:spacing w:after="0" w:line="240" w:lineRule="auto"/>
        <w:rPr>
          <w:rFonts w:ascii="Comic Sans MS" w:eastAsia="Times New Roman" w:hAnsi="Comic Sans MS" w:cs="Times New Roman"/>
          <w:b/>
          <w:bCs/>
          <w:sz w:val="24"/>
          <w:szCs w:val="24"/>
        </w:rPr>
      </w:pPr>
    </w:p>
    <w:tbl>
      <w:tblPr>
        <w:tblW w:w="1014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443"/>
        <w:gridCol w:w="3443"/>
      </w:tblGrid>
      <w:tr w:rsidR="00880058" w14:paraId="4841702B" w14:textId="77777777" w:rsidTr="00117515">
        <w:tblPrEx>
          <w:tblCellMar>
            <w:top w:w="0" w:type="dxa"/>
            <w:bottom w:w="0" w:type="dxa"/>
          </w:tblCellMar>
        </w:tblPrEx>
        <w:trPr>
          <w:trHeight w:val="503"/>
        </w:trPr>
        <w:tc>
          <w:tcPr>
            <w:tcW w:w="3260" w:type="dxa"/>
          </w:tcPr>
          <w:p w14:paraId="503A9F9C" w14:textId="77777777" w:rsidR="00880058" w:rsidRPr="00D56D0B" w:rsidRDefault="00880058" w:rsidP="00880058">
            <w:pPr>
              <w:spacing w:before="100" w:beforeAutospacing="1" w:after="100" w:afterAutospacing="1" w:line="240" w:lineRule="auto"/>
              <w:jc w:val="center"/>
              <w:rPr>
                <w:rFonts w:ascii="Comic Sans MS" w:eastAsia="Times New Roman" w:hAnsi="Comic Sans MS" w:cs="Times New Roman"/>
                <w:sz w:val="20"/>
                <w:szCs w:val="20"/>
              </w:rPr>
            </w:pPr>
            <w:r w:rsidRPr="00D56D0B">
              <w:rPr>
                <w:rFonts w:ascii="Comic Sans MS" w:eastAsia="Times New Roman" w:hAnsi="Comic Sans MS" w:cs="Times New Roman"/>
                <w:b/>
                <w:bCs/>
                <w:sz w:val="20"/>
                <w:szCs w:val="20"/>
              </w:rPr>
              <w:t>Progress Report Grades</w:t>
            </w:r>
          </w:p>
        </w:tc>
        <w:tc>
          <w:tcPr>
            <w:tcW w:w="3443" w:type="dxa"/>
          </w:tcPr>
          <w:p w14:paraId="719F7C79" w14:textId="62143099" w:rsidR="00880058" w:rsidRPr="00117515" w:rsidRDefault="00880058" w:rsidP="00117515">
            <w:pPr>
              <w:spacing w:after="0" w:line="240" w:lineRule="auto"/>
              <w:rPr>
                <w:rFonts w:ascii="Comic Sans MS" w:eastAsia="Times New Roman" w:hAnsi="Comic Sans MS" w:cs="Times New Roman"/>
                <w:sz w:val="20"/>
                <w:szCs w:val="20"/>
              </w:rPr>
            </w:pPr>
            <w:r w:rsidRPr="00117515">
              <w:rPr>
                <w:rFonts w:ascii="Comic Sans MS" w:eastAsia="Times New Roman" w:hAnsi="Comic Sans MS" w:cs="Times New Roman"/>
                <w:sz w:val="20"/>
                <w:szCs w:val="20"/>
              </w:rPr>
              <w:t>Minor Grades 60%</w:t>
            </w:r>
          </w:p>
        </w:tc>
        <w:tc>
          <w:tcPr>
            <w:tcW w:w="3443" w:type="dxa"/>
          </w:tcPr>
          <w:p w14:paraId="68BA259A" w14:textId="78D095E7" w:rsidR="00880058" w:rsidRPr="00117515" w:rsidRDefault="00880058" w:rsidP="00117515">
            <w:pPr>
              <w:spacing w:after="0" w:line="240" w:lineRule="auto"/>
              <w:rPr>
                <w:rFonts w:ascii="Comic Sans MS" w:eastAsia="Times New Roman" w:hAnsi="Comic Sans MS" w:cs="Times New Roman"/>
                <w:sz w:val="20"/>
                <w:szCs w:val="20"/>
              </w:rPr>
            </w:pPr>
            <w:r w:rsidRPr="00117515">
              <w:rPr>
                <w:rFonts w:ascii="Comic Sans MS" w:eastAsia="Times New Roman" w:hAnsi="Comic Sans MS" w:cs="Times New Roman"/>
                <w:sz w:val="20"/>
                <w:szCs w:val="20"/>
              </w:rPr>
              <w:t>Major Grades 40%</w:t>
            </w:r>
          </w:p>
        </w:tc>
      </w:tr>
      <w:tr w:rsidR="00880058" w14:paraId="2DD6F13F" w14:textId="77777777" w:rsidTr="00117515">
        <w:tblPrEx>
          <w:tblCellMar>
            <w:top w:w="0" w:type="dxa"/>
            <w:bottom w:w="0" w:type="dxa"/>
          </w:tblCellMar>
        </w:tblPrEx>
        <w:trPr>
          <w:trHeight w:val="575"/>
        </w:trPr>
        <w:tc>
          <w:tcPr>
            <w:tcW w:w="3260" w:type="dxa"/>
          </w:tcPr>
          <w:p w14:paraId="45CCA4E5" w14:textId="126C2CE8" w:rsidR="00880058" w:rsidRPr="00D56D0B" w:rsidRDefault="00880058" w:rsidP="00880058">
            <w:pPr>
              <w:spacing w:before="100" w:beforeAutospacing="1" w:after="100" w:afterAutospacing="1" w:line="240" w:lineRule="auto"/>
              <w:jc w:val="center"/>
              <w:rPr>
                <w:rFonts w:ascii="Comic Sans MS" w:eastAsia="Times New Roman" w:hAnsi="Comic Sans MS" w:cs="Times New Roman"/>
                <w:b/>
                <w:bCs/>
                <w:sz w:val="20"/>
                <w:szCs w:val="20"/>
              </w:rPr>
            </w:pPr>
            <w:r w:rsidRPr="00D56D0B">
              <w:rPr>
                <w:rFonts w:ascii="Comic Sans MS" w:eastAsia="Times New Roman" w:hAnsi="Comic Sans MS" w:cs="Times New Roman"/>
                <w:b/>
                <w:bCs/>
                <w:sz w:val="20"/>
                <w:szCs w:val="20"/>
              </w:rPr>
              <w:t>Semester Grades</w:t>
            </w:r>
          </w:p>
        </w:tc>
        <w:tc>
          <w:tcPr>
            <w:tcW w:w="3443" w:type="dxa"/>
          </w:tcPr>
          <w:p w14:paraId="56DEC3C0" w14:textId="4C6A2B5F" w:rsidR="00880058" w:rsidRPr="00117515" w:rsidRDefault="00880058" w:rsidP="00117515">
            <w:pPr>
              <w:spacing w:before="100" w:beforeAutospacing="1" w:after="100" w:afterAutospacing="1" w:line="240" w:lineRule="auto"/>
              <w:rPr>
                <w:rFonts w:ascii="Comic Sans MS" w:eastAsia="Times New Roman" w:hAnsi="Comic Sans MS" w:cs="Times New Roman"/>
                <w:sz w:val="20"/>
                <w:szCs w:val="20"/>
              </w:rPr>
            </w:pPr>
            <w:r w:rsidRPr="00117515">
              <w:rPr>
                <w:rFonts w:ascii="Comic Sans MS" w:eastAsia="Times New Roman" w:hAnsi="Comic Sans MS" w:cs="Times New Roman"/>
                <w:sz w:val="20"/>
                <w:szCs w:val="20"/>
              </w:rPr>
              <w:t>Progress Grade Average 90%</w:t>
            </w:r>
          </w:p>
        </w:tc>
        <w:tc>
          <w:tcPr>
            <w:tcW w:w="3443" w:type="dxa"/>
          </w:tcPr>
          <w:p w14:paraId="13869A37" w14:textId="0CF0A986" w:rsidR="00880058" w:rsidRPr="00117515" w:rsidRDefault="00880058" w:rsidP="00117515">
            <w:pPr>
              <w:spacing w:before="100" w:beforeAutospacing="1" w:after="100" w:afterAutospacing="1" w:line="240" w:lineRule="auto"/>
              <w:rPr>
                <w:rFonts w:ascii="Comic Sans MS" w:eastAsia="Times New Roman" w:hAnsi="Comic Sans MS" w:cs="Times New Roman"/>
                <w:sz w:val="20"/>
                <w:szCs w:val="20"/>
              </w:rPr>
            </w:pPr>
            <w:r w:rsidRPr="00117515">
              <w:rPr>
                <w:rFonts w:ascii="Comic Sans MS" w:eastAsia="Times New Roman" w:hAnsi="Comic Sans MS" w:cs="Times New Roman"/>
                <w:sz w:val="20"/>
                <w:szCs w:val="20"/>
              </w:rPr>
              <w:t>Semester Exam 10%</w:t>
            </w:r>
          </w:p>
        </w:tc>
      </w:tr>
    </w:tbl>
    <w:p w14:paraId="78B600C3" w14:textId="77777777" w:rsidR="00F03A8A" w:rsidRDefault="00F03A8A" w:rsidP="00F03A8A">
      <w:pPr>
        <w:pStyle w:val="NormalWeb"/>
        <w:shd w:val="clear" w:color="auto" w:fill="FFFFFF"/>
        <w:spacing w:before="0" w:beforeAutospacing="0" w:after="0" w:afterAutospacing="0" w:line="270" w:lineRule="atLeast"/>
        <w:rPr>
          <w:rFonts w:ascii="Comic Sans MS" w:hAnsi="Comic Sans MS" w:cs="Calibri"/>
          <w:b/>
          <w:bCs/>
          <w:color w:val="000000"/>
          <w:sz w:val="20"/>
          <w:szCs w:val="20"/>
          <w:bdr w:val="none" w:sz="0" w:space="0" w:color="auto" w:frame="1"/>
        </w:rPr>
      </w:pPr>
    </w:p>
    <w:p w14:paraId="244DEBA9" w14:textId="51AC8E6B" w:rsidR="005C486E" w:rsidRDefault="005C486E" w:rsidP="005C486E">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r>
        <w:rPr>
          <w:rFonts w:ascii="Comic Sans MS" w:hAnsi="Comic Sans MS" w:cs="Calibri"/>
          <w:b/>
          <w:bCs/>
          <w:color w:val="000000"/>
          <w:sz w:val="20"/>
          <w:szCs w:val="20"/>
          <w:bdr w:val="none" w:sz="0" w:space="0" w:color="auto" w:frame="1"/>
        </w:rPr>
        <w:t xml:space="preserve">New Late Work Policy: </w:t>
      </w:r>
      <w:r w:rsidRPr="005C486E">
        <w:rPr>
          <w:rFonts w:ascii="Comic Sans MS" w:hAnsi="Comic Sans MS" w:cs="Calibri"/>
          <w:color w:val="000000"/>
          <w:sz w:val="20"/>
          <w:szCs w:val="20"/>
          <w:bdr w:val="none" w:sz="0" w:space="0" w:color="auto" w:frame="1"/>
        </w:rPr>
        <w:t xml:space="preserve">All work should be submitted </w:t>
      </w:r>
      <w:proofErr w:type="gramStart"/>
      <w:r w:rsidRPr="005C486E">
        <w:rPr>
          <w:rFonts w:ascii="Comic Sans MS" w:hAnsi="Comic Sans MS" w:cs="Calibri"/>
          <w:color w:val="000000"/>
          <w:sz w:val="20"/>
          <w:szCs w:val="20"/>
          <w:bdr w:val="none" w:sz="0" w:space="0" w:color="auto" w:frame="1"/>
        </w:rPr>
        <w:t>on</w:t>
      </w:r>
      <w:proofErr w:type="gramEnd"/>
      <w:r w:rsidRPr="005C486E">
        <w:rPr>
          <w:rFonts w:ascii="Comic Sans MS" w:hAnsi="Comic Sans MS" w:cs="Calibri"/>
          <w:color w:val="000000"/>
          <w:sz w:val="20"/>
          <w:szCs w:val="20"/>
          <w:bdr w:val="none" w:sz="0" w:space="0" w:color="auto" w:frame="1"/>
        </w:rPr>
        <w:t xml:space="preserve"> the DUE DATE as notified in class or online. </w:t>
      </w:r>
      <w:r w:rsidRPr="005C486E">
        <w:rPr>
          <w:rFonts w:ascii="Comic Sans MS" w:hAnsi="Comic Sans MS" w:cs="Calibri"/>
          <w:i/>
          <w:iCs/>
          <w:color w:val="000000"/>
          <w:sz w:val="20"/>
          <w:szCs w:val="20"/>
          <w:bdr w:val="none" w:sz="0" w:space="0" w:color="auto" w:frame="1"/>
        </w:rPr>
        <w:t>Each submission day after the due date will incur a 5% grade penalty, up to a maximum 25% penalty.</w:t>
      </w:r>
      <w:r w:rsidRPr="005C486E">
        <w:rPr>
          <w:rFonts w:ascii="Comic Sans MS" w:hAnsi="Comic Sans MS" w:cs="Calibri"/>
          <w:color w:val="000000"/>
          <w:sz w:val="20"/>
          <w:szCs w:val="20"/>
          <w:bdr w:val="none" w:sz="0" w:space="0" w:color="auto" w:frame="1"/>
        </w:rPr>
        <w:t> Any grade penalty incurred will be indicated in Canvas and Infinite Campus. Work that is not submitted after the 5-day window will be marked as “Missing” in Canvas and Infinite Campus and will earn zero points. </w:t>
      </w:r>
    </w:p>
    <w:p w14:paraId="4DE34E45" w14:textId="77777777" w:rsidR="008956E2" w:rsidRDefault="008956E2" w:rsidP="005C486E">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p>
    <w:p w14:paraId="5A478DF6" w14:textId="77777777" w:rsidR="008956E2"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r w:rsidRPr="008956E2">
        <w:rPr>
          <w:rFonts w:ascii="Comic Sans MS" w:hAnsi="Comic Sans MS" w:cs="Calibri"/>
          <w:b/>
          <w:bCs/>
          <w:color w:val="000000"/>
          <w:sz w:val="20"/>
          <w:szCs w:val="20"/>
          <w:bdr w:val="none" w:sz="0" w:space="0" w:color="auto" w:frame="1"/>
        </w:rPr>
        <w:t>Relearn and Reassessment (R&amp;R)</w:t>
      </w:r>
      <w:r w:rsidRPr="008956E2">
        <w:rPr>
          <w:rFonts w:ascii="Comic Sans MS" w:hAnsi="Comic Sans MS" w:cs="Calibri"/>
          <w:color w:val="000000"/>
          <w:sz w:val="20"/>
          <w:szCs w:val="20"/>
          <w:bdr w:val="none" w:sz="0" w:space="0" w:color="auto" w:frame="1"/>
        </w:rPr>
        <w:t> opportunities are offered to remediate unsatisfactory scores on </w:t>
      </w:r>
      <w:r w:rsidRPr="008956E2">
        <w:rPr>
          <w:rFonts w:ascii="Comic Sans MS" w:hAnsi="Comic Sans MS" w:cs="Calibri"/>
          <w:b/>
          <w:bCs/>
          <w:color w:val="000000"/>
          <w:sz w:val="20"/>
          <w:szCs w:val="20"/>
          <w:bdr w:val="none" w:sz="0" w:space="0" w:color="auto" w:frame="1"/>
        </w:rPr>
        <w:t>MAJOR</w:t>
      </w:r>
      <w:r w:rsidRPr="008956E2">
        <w:rPr>
          <w:rFonts w:ascii="Comic Sans MS" w:hAnsi="Comic Sans MS" w:cs="Calibri"/>
          <w:color w:val="000000"/>
          <w:sz w:val="20"/>
          <w:szCs w:val="20"/>
          <w:bdr w:val="none" w:sz="0" w:space="0" w:color="auto" w:frame="1"/>
        </w:rPr>
        <w:t> grades. These opportunities are offered </w:t>
      </w:r>
      <w:r w:rsidRPr="008956E2">
        <w:rPr>
          <w:rFonts w:ascii="Comic Sans MS" w:hAnsi="Comic Sans MS" w:cs="Calibri"/>
          <w:b/>
          <w:bCs/>
          <w:color w:val="000000"/>
          <w:sz w:val="20"/>
          <w:szCs w:val="20"/>
          <w:bdr w:val="none" w:sz="0" w:space="0" w:color="auto" w:frame="1"/>
        </w:rPr>
        <w:t>once</w:t>
      </w:r>
      <w:r w:rsidRPr="008956E2">
        <w:rPr>
          <w:rFonts w:ascii="Comic Sans MS" w:hAnsi="Comic Sans MS" w:cs="Calibri"/>
          <w:color w:val="000000"/>
          <w:sz w:val="20"/>
          <w:szCs w:val="20"/>
          <w:bdr w:val="none" w:sz="0" w:space="0" w:color="auto" w:frame="1"/>
        </w:rPr>
        <w:t> per assignment, but each R&amp;R plan (including the reassessment itself) must be completed within </w:t>
      </w:r>
      <w:r w:rsidRPr="008956E2">
        <w:rPr>
          <w:rFonts w:ascii="Comic Sans MS" w:hAnsi="Comic Sans MS" w:cs="Calibri"/>
          <w:b/>
          <w:bCs/>
          <w:color w:val="000000"/>
          <w:sz w:val="20"/>
          <w:szCs w:val="20"/>
          <w:bdr w:val="none" w:sz="0" w:space="0" w:color="auto" w:frame="1"/>
        </w:rPr>
        <w:t>seven school days </w:t>
      </w:r>
      <w:r w:rsidRPr="008956E2">
        <w:rPr>
          <w:rFonts w:ascii="Comic Sans MS" w:hAnsi="Comic Sans MS" w:cs="Calibri"/>
          <w:color w:val="000000"/>
          <w:sz w:val="20"/>
          <w:szCs w:val="20"/>
          <w:bdr w:val="none" w:sz="0" w:space="0" w:color="auto" w:frame="1"/>
        </w:rPr>
        <w:t>of receipt of the original grade. The R&amp;R form indicates the requirements that must be met to be eligible for the opportunity. </w:t>
      </w:r>
    </w:p>
    <w:p w14:paraId="7ECB3E89" w14:textId="77777777" w:rsidR="008956E2" w:rsidRPr="008956E2"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p>
    <w:p w14:paraId="3BA317D1" w14:textId="0A1B9C5E" w:rsidR="00776903"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r w:rsidRPr="008956E2">
        <w:rPr>
          <w:rFonts w:ascii="Comic Sans MS" w:hAnsi="Comic Sans MS" w:cs="Calibri"/>
          <w:b/>
          <w:bCs/>
          <w:color w:val="000000"/>
          <w:sz w:val="20"/>
          <w:szCs w:val="20"/>
          <w:bdr w:val="none" w:sz="0" w:space="0" w:color="auto" w:frame="1"/>
        </w:rPr>
        <w:t>Make-up Work </w:t>
      </w:r>
      <w:r w:rsidRPr="008956E2">
        <w:rPr>
          <w:rFonts w:ascii="Comic Sans MS" w:hAnsi="Comic Sans MS" w:cs="Calibri"/>
          <w:color w:val="000000"/>
          <w:sz w:val="20"/>
          <w:szCs w:val="20"/>
          <w:bdr w:val="none" w:sz="0" w:space="0" w:color="auto" w:frame="1"/>
        </w:rPr>
        <w:t xml:space="preserve">Students are expected to make-up assignments and assessments that were missed due to absence from school. Students are responsible for asking teachers for the make-up work upon returning to class. Make-up </w:t>
      </w:r>
      <w:r w:rsidRPr="008956E2">
        <w:rPr>
          <w:rFonts w:ascii="Comic Sans MS" w:hAnsi="Comic Sans MS" w:cs="Calibri"/>
          <w:color w:val="000000"/>
          <w:sz w:val="20"/>
          <w:szCs w:val="20"/>
          <w:bdr w:val="none" w:sz="0" w:space="0" w:color="auto" w:frame="1"/>
        </w:rPr>
        <w:lastRenderedPageBreak/>
        <w:t xml:space="preserve">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w:t>
      </w:r>
      <w:proofErr w:type="gramStart"/>
      <w:r w:rsidRPr="008956E2">
        <w:rPr>
          <w:rFonts w:ascii="Comic Sans MS" w:hAnsi="Comic Sans MS" w:cs="Calibri"/>
          <w:color w:val="000000"/>
          <w:sz w:val="20"/>
          <w:szCs w:val="20"/>
          <w:bdr w:val="none" w:sz="0" w:space="0" w:color="auto" w:frame="1"/>
        </w:rPr>
        <w:t>to</w:t>
      </w:r>
      <w:proofErr w:type="gramEnd"/>
      <w:r w:rsidRPr="008956E2">
        <w:rPr>
          <w:rFonts w:ascii="Comic Sans MS" w:hAnsi="Comic Sans MS" w:cs="Calibri"/>
          <w:color w:val="000000"/>
          <w:sz w:val="20"/>
          <w:szCs w:val="20"/>
          <w:bdr w:val="none" w:sz="0" w:space="0" w:color="auto" w:frame="1"/>
        </w:rPr>
        <w:t xml:space="preserve"> school if the assessment was </w:t>
      </w:r>
      <w:proofErr w:type="gramStart"/>
      <w:r w:rsidRPr="008956E2">
        <w:rPr>
          <w:rFonts w:ascii="Comic Sans MS" w:hAnsi="Comic Sans MS" w:cs="Calibri"/>
          <w:color w:val="000000"/>
          <w:sz w:val="20"/>
          <w:szCs w:val="20"/>
          <w:bdr w:val="none" w:sz="0" w:space="0" w:color="auto" w:frame="1"/>
        </w:rPr>
        <w:t>first-announced</w:t>
      </w:r>
      <w:proofErr w:type="gramEnd"/>
      <w:r w:rsidRPr="008956E2">
        <w:rPr>
          <w:rFonts w:ascii="Comic Sans MS" w:hAnsi="Comic Sans MS" w:cs="Calibri"/>
          <w:color w:val="000000"/>
          <w:sz w:val="20"/>
          <w:szCs w:val="20"/>
          <w:bdr w:val="none" w:sz="0" w:space="0" w:color="auto" w:frame="1"/>
        </w:rPr>
        <w:t xml:space="preserve"> during their absence. Graded assignments should be scored to accurately reflect the level of mastery of standards. </w:t>
      </w:r>
    </w:p>
    <w:p w14:paraId="230B12BF" w14:textId="77777777" w:rsidR="008956E2" w:rsidRPr="008956E2"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p>
    <w:p w14:paraId="1794B0D7" w14:textId="76948AF0" w:rsidR="009C47FA" w:rsidRPr="00DA1CC5" w:rsidRDefault="00311456" w:rsidP="00490B3B">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Cheating Policy</w:t>
      </w:r>
      <w:r w:rsidR="00F11CEF" w:rsidRPr="00DA1CC5">
        <w:rPr>
          <w:rFonts w:ascii="Comic Sans MS" w:eastAsia="Times New Roman" w:hAnsi="Comic Sans MS" w:cs="Times New Roman"/>
          <w:b/>
          <w:sz w:val="20"/>
          <w:szCs w:val="20"/>
        </w:rPr>
        <w:t>:</w:t>
      </w:r>
      <w:r w:rsidR="004922CF" w:rsidRPr="00DA1CC5">
        <w:rPr>
          <w:rFonts w:ascii="Comic Sans MS" w:eastAsia="Times New Roman" w:hAnsi="Comic Sans MS" w:cs="Times New Roman"/>
          <w:b/>
          <w:sz w:val="20"/>
          <w:szCs w:val="20"/>
        </w:rPr>
        <w:t xml:space="preserve"> </w:t>
      </w:r>
      <w:r w:rsidR="004922CF" w:rsidRPr="00DA1CC5">
        <w:rPr>
          <w:rFonts w:ascii="Comic Sans MS" w:eastAsia="Times New Roman" w:hAnsi="Comic Sans MS" w:cs="Times New Roman"/>
          <w:bCs/>
          <w:sz w:val="20"/>
          <w:szCs w:val="20"/>
        </w:rPr>
        <w:t>T</w:t>
      </w:r>
      <w:r w:rsidR="009C47FA" w:rsidRPr="00DA1CC5">
        <w:rPr>
          <w:rFonts w:ascii="Comic Sans MS" w:hAnsi="Comic Sans MS" w:cs="Calibri"/>
          <w:bCs/>
          <w:color w:val="000000"/>
          <w:sz w:val="20"/>
          <w:szCs w:val="20"/>
          <w:bdr w:val="none" w:sz="0" w:space="0" w:color="auto" w:frame="1"/>
        </w:rPr>
        <w:t>h</w:t>
      </w:r>
      <w:r w:rsidR="009C47FA" w:rsidRPr="00DA1CC5">
        <w:rPr>
          <w:rFonts w:ascii="Comic Sans MS" w:hAnsi="Comic Sans MS" w:cs="Calibri"/>
          <w:color w:val="000000"/>
          <w:sz w:val="20"/>
          <w:szCs w:val="20"/>
          <w:bdr w:val="none" w:sz="0" w:space="0" w:color="auto" w:frame="1"/>
        </w:rPr>
        <w:t>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w:t>
      </w:r>
    </w:p>
    <w:p w14:paraId="420FB1C1" w14:textId="0305D515" w:rsidR="009C47FA" w:rsidRPr="00DA1CC5" w:rsidRDefault="009C47FA" w:rsidP="00490B3B">
      <w:pPr>
        <w:pStyle w:val="NormalWeb"/>
        <w:shd w:val="clear" w:color="auto" w:fill="FFFFFF"/>
        <w:spacing w:before="0" w:beforeAutospacing="0" w:after="0" w:afterAutospacing="0" w:line="270" w:lineRule="atLeast"/>
        <w:rPr>
          <w:rFonts w:ascii="Comic Sans MS" w:hAnsi="Comic Sans MS" w:cs="Calibri"/>
          <w:color w:val="000000"/>
          <w:sz w:val="20"/>
          <w:szCs w:val="20"/>
          <w:bdr w:val="none" w:sz="0" w:space="0" w:color="auto" w:frame="1"/>
        </w:rPr>
      </w:pPr>
      <w:r w:rsidRPr="00DA1CC5">
        <w:rPr>
          <w:rFonts w:ascii="Comic Sans MS" w:hAnsi="Comic Sans MS" w:cs="Calibri"/>
          <w:color w:val="000000"/>
          <w:sz w:val="20"/>
          <w:szCs w:val="20"/>
          <w:bdr w:val="none" w:sz="0" w:space="0" w:color="auto" w:frame="1"/>
        </w:rPr>
        <w:t xml:space="preserve">Students found to have engaged in academic dishonesty will receive 3 hours of detention. Additionally, the task will be entered as </w:t>
      </w:r>
      <w:r w:rsidR="00F11CEF" w:rsidRPr="00DA1CC5">
        <w:rPr>
          <w:rFonts w:ascii="Comic Sans MS" w:hAnsi="Comic Sans MS" w:cs="Calibri"/>
          <w:color w:val="000000"/>
          <w:sz w:val="20"/>
          <w:szCs w:val="20"/>
          <w:bdr w:val="none" w:sz="0" w:space="0" w:color="auto" w:frame="1"/>
        </w:rPr>
        <w:t>i</w:t>
      </w:r>
      <w:r w:rsidRPr="00DA1CC5">
        <w:rPr>
          <w:rFonts w:ascii="Comic Sans MS" w:hAnsi="Comic Sans MS" w:cs="Calibri"/>
          <w:color w:val="000000"/>
          <w:sz w:val="20"/>
          <w:szCs w:val="20"/>
          <w:bdr w:val="none" w:sz="0" w:space="0" w:color="auto" w:frame="1"/>
        </w:rPr>
        <w:t>ncomplete</w:t>
      </w:r>
      <w:r w:rsidR="00F11CEF" w:rsidRPr="00DA1CC5">
        <w:rPr>
          <w:rFonts w:ascii="Comic Sans MS" w:hAnsi="Comic Sans MS" w:cs="Calibri"/>
          <w:color w:val="000000"/>
          <w:sz w:val="20"/>
          <w:szCs w:val="20"/>
          <w:bdr w:val="none" w:sz="0" w:space="0" w:color="auto" w:frame="1"/>
        </w:rPr>
        <w:t>,</w:t>
      </w:r>
      <w:r w:rsidRPr="00DA1CC5">
        <w:rPr>
          <w:rFonts w:ascii="Comic Sans MS" w:hAnsi="Comic Sans MS" w:cs="Calibri"/>
          <w:color w:val="000000"/>
          <w:sz w:val="20"/>
          <w:szCs w:val="20"/>
          <w:bdr w:val="none" w:sz="0" w:space="0" w:color="auto" w:frame="1"/>
        </w:rPr>
        <w:t xml:space="preserve"> and the student </w:t>
      </w:r>
      <w:r w:rsidR="00F11CEF" w:rsidRPr="00DA1CC5">
        <w:rPr>
          <w:rFonts w:ascii="Comic Sans MS" w:hAnsi="Comic Sans MS" w:cs="Calibri"/>
          <w:color w:val="000000"/>
          <w:sz w:val="20"/>
          <w:szCs w:val="20"/>
          <w:bdr w:val="none" w:sz="0" w:space="0" w:color="auto" w:frame="1"/>
        </w:rPr>
        <w:t xml:space="preserve">will be </w:t>
      </w:r>
      <w:r w:rsidRPr="00DA1CC5">
        <w:rPr>
          <w:rFonts w:ascii="Comic Sans MS" w:hAnsi="Comic Sans MS" w:cs="Calibri"/>
          <w:color w:val="000000"/>
          <w:sz w:val="20"/>
          <w:szCs w:val="20"/>
          <w:bdr w:val="none" w:sz="0" w:space="0" w:color="auto" w:frame="1"/>
        </w:rPr>
        <w:t>required to re-do the assignment or re-take the assessment.</w:t>
      </w:r>
    </w:p>
    <w:p w14:paraId="62C3553A" w14:textId="77777777" w:rsidR="006B1498" w:rsidRPr="00DA1CC5" w:rsidRDefault="006B1498" w:rsidP="009C47FA">
      <w:pPr>
        <w:pStyle w:val="NormalWeb"/>
        <w:shd w:val="clear" w:color="auto" w:fill="FFFFFF"/>
        <w:spacing w:before="0" w:beforeAutospacing="0" w:after="0" w:afterAutospacing="0" w:line="270" w:lineRule="atLeast"/>
        <w:rPr>
          <w:rFonts w:ascii="Comic Sans MS" w:hAnsi="Comic Sans MS" w:cs="Calibri"/>
          <w:color w:val="000000"/>
          <w:sz w:val="20"/>
          <w:szCs w:val="20"/>
          <w:bdr w:val="none" w:sz="0" w:space="0" w:color="auto" w:frame="1"/>
        </w:rPr>
      </w:pPr>
    </w:p>
    <w:p w14:paraId="6FE9FDB5" w14:textId="0DC178E1" w:rsidR="00D826D6" w:rsidRPr="00DA1CC5" w:rsidRDefault="006B1498" w:rsidP="00956C07">
      <w:pPr>
        <w:pStyle w:val="NormalWeb"/>
        <w:shd w:val="clear" w:color="auto" w:fill="FFFFFF"/>
        <w:spacing w:before="0" w:beforeAutospacing="0" w:after="0" w:afterAutospacing="0" w:line="270" w:lineRule="atLeast"/>
        <w:rPr>
          <w:rFonts w:ascii="Comic Sans MS" w:hAnsi="Comic Sans MS" w:cs="Calibri"/>
          <w:color w:val="000000"/>
          <w:sz w:val="20"/>
          <w:szCs w:val="20"/>
          <w:bdr w:val="none" w:sz="0" w:space="0" w:color="auto" w:frame="1"/>
        </w:rPr>
      </w:pPr>
      <w:r w:rsidRPr="00DA1CC5">
        <w:rPr>
          <w:rFonts w:ascii="Comic Sans MS" w:hAnsi="Comic Sans MS" w:cs="Calibri"/>
          <w:b/>
          <w:bCs/>
          <w:color w:val="000000"/>
          <w:sz w:val="20"/>
          <w:szCs w:val="20"/>
          <w:bdr w:val="none" w:sz="0" w:space="0" w:color="auto" w:frame="1"/>
        </w:rPr>
        <w:t>Relearn/Reassess Policy</w:t>
      </w:r>
      <w:r w:rsidR="004922CF" w:rsidRPr="00DA1CC5">
        <w:rPr>
          <w:rFonts w:ascii="Comic Sans MS" w:hAnsi="Comic Sans MS" w:cs="Calibri"/>
          <w:b/>
          <w:bCs/>
          <w:color w:val="000000"/>
          <w:sz w:val="20"/>
          <w:szCs w:val="20"/>
          <w:bdr w:val="none" w:sz="0" w:space="0" w:color="auto" w:frame="1"/>
        </w:rPr>
        <w:t xml:space="preserve">: </w:t>
      </w:r>
      <w:r w:rsidR="00A074E1" w:rsidRPr="00DA1CC5">
        <w:rPr>
          <w:rFonts w:ascii="Comic Sans MS" w:hAnsi="Comic Sans MS" w:cs="Calibri"/>
          <w:color w:val="000000"/>
          <w:sz w:val="20"/>
          <w:szCs w:val="20"/>
          <w:bdr w:val="none" w:sz="0" w:space="0" w:color="auto" w:frame="1"/>
        </w:rPr>
        <w:t xml:space="preserve">We will follow the DFA Relearn/Reassess Policy </w:t>
      </w:r>
      <w:r w:rsidR="002405FB" w:rsidRPr="00DA1CC5">
        <w:rPr>
          <w:rFonts w:ascii="Comic Sans MS" w:hAnsi="Comic Sans MS" w:cs="Calibri"/>
          <w:color w:val="000000"/>
          <w:sz w:val="20"/>
          <w:szCs w:val="20"/>
          <w:bdr w:val="none" w:sz="0" w:space="0" w:color="auto" w:frame="1"/>
        </w:rPr>
        <w:t xml:space="preserve">which gives each student one opportunity to retake a test. </w:t>
      </w:r>
      <w:r w:rsidR="003A39EB" w:rsidRPr="00DA1CC5">
        <w:rPr>
          <w:rFonts w:ascii="Comic Sans MS" w:hAnsi="Comic Sans MS" w:cs="Calibri"/>
          <w:color w:val="000000"/>
          <w:sz w:val="20"/>
          <w:szCs w:val="20"/>
          <w:bdr w:val="none" w:sz="0" w:space="0" w:color="auto" w:frame="1"/>
        </w:rPr>
        <w:t xml:space="preserve">There will be a form </w:t>
      </w:r>
      <w:r w:rsidR="00D56D0B" w:rsidRPr="00DA1CC5">
        <w:rPr>
          <w:rFonts w:ascii="Comic Sans MS" w:hAnsi="Comic Sans MS" w:cs="Calibri"/>
          <w:color w:val="000000"/>
          <w:sz w:val="20"/>
          <w:szCs w:val="20"/>
          <w:bdr w:val="none" w:sz="0" w:space="0" w:color="auto" w:frame="1"/>
        </w:rPr>
        <w:t xml:space="preserve">to be signed prior to the retest. </w:t>
      </w:r>
    </w:p>
    <w:p w14:paraId="0484EF37" w14:textId="77777777" w:rsidR="007E3D3A" w:rsidRDefault="007E3D3A" w:rsidP="00956C07">
      <w:pPr>
        <w:pStyle w:val="NormalWeb"/>
        <w:shd w:val="clear" w:color="auto" w:fill="FFFFFF"/>
        <w:spacing w:before="0" w:beforeAutospacing="0" w:after="0" w:afterAutospacing="0" w:line="270" w:lineRule="atLeast"/>
        <w:rPr>
          <w:rFonts w:ascii="Comic Sans MS" w:hAnsi="Comic Sans MS" w:cs="Calibri"/>
          <w:color w:val="000000"/>
          <w:bdr w:val="none" w:sz="0" w:space="0" w:color="auto" w:frame="1"/>
        </w:rPr>
      </w:pPr>
    </w:p>
    <w:p w14:paraId="437980AA" w14:textId="14DBCB78" w:rsidR="007E3D3A" w:rsidRPr="007E3D3A" w:rsidRDefault="007E3D3A" w:rsidP="007E3D3A">
      <w:pPr>
        <w:rPr>
          <w:rFonts w:ascii="Comic Sans MS" w:hAnsi="Comic Sans MS"/>
          <w:sz w:val="20"/>
          <w:szCs w:val="20"/>
        </w:rPr>
      </w:pPr>
      <w:r w:rsidRPr="009312DA">
        <w:rPr>
          <w:rFonts w:ascii="Comic Sans MS" w:hAnsi="Comic Sans MS"/>
          <w:b/>
          <w:bCs/>
          <w:sz w:val="20"/>
          <w:szCs w:val="20"/>
        </w:rPr>
        <w:t>Cell Phone Policy:</w:t>
      </w:r>
      <w:r>
        <w:rPr>
          <w:rFonts w:ascii="Comic Sans MS" w:hAnsi="Comic Sans MS"/>
          <w:sz w:val="20"/>
          <w:szCs w:val="20"/>
        </w:rPr>
        <w:t xml:space="preserve"> </w:t>
      </w:r>
      <w:r w:rsidRPr="007E3D3A">
        <w:rPr>
          <w:rFonts w:ascii="Comic Sans MS" w:hAnsi="Comic Sans MS"/>
          <w:sz w:val="20"/>
          <w:szCs w:val="20"/>
        </w:rPr>
        <w:t xml:space="preserve">The RCSS Student Code of Conduct, Rule 16, states that the use of cell phones, electronic communication devices, and/or accessories (including some tablets, smart watches, earbuds, and earphones) are </w:t>
      </w:r>
      <w:proofErr w:type="gramStart"/>
      <w:r w:rsidRPr="007E3D3A">
        <w:rPr>
          <w:rFonts w:ascii="Comic Sans MS" w:hAnsi="Comic Sans MS"/>
          <w:sz w:val="20"/>
          <w:szCs w:val="20"/>
        </w:rPr>
        <w:t>prohibited for all students at all times</w:t>
      </w:r>
      <w:proofErr w:type="gramEnd"/>
      <w:r w:rsidRPr="007E3D3A">
        <w:rPr>
          <w:rFonts w:ascii="Comic Sans MS" w:hAnsi="Comic Sans MS"/>
          <w:sz w:val="20"/>
          <w:szCs w:val="20"/>
        </w:rPr>
        <w:t xml:space="preserve">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Noncompliance: If students refuse to give up their phone/device to a staff member, they will receive two days of suspension.</w:t>
      </w:r>
    </w:p>
    <w:p w14:paraId="7EB701C2" w14:textId="635629F8" w:rsidR="00D826D6" w:rsidRPr="009312DA" w:rsidRDefault="00D826D6" w:rsidP="00D826D6">
      <w:pPr>
        <w:spacing w:before="100" w:beforeAutospacing="1" w:after="100" w:afterAutospacing="1" w:line="240" w:lineRule="auto"/>
        <w:rPr>
          <w:rFonts w:ascii="Comic Sans MS" w:eastAsia="Times New Roman" w:hAnsi="Comic Sans MS" w:cs="Times New Roman"/>
          <w:sz w:val="20"/>
          <w:szCs w:val="20"/>
        </w:rPr>
      </w:pPr>
      <w:r w:rsidRPr="009312DA">
        <w:rPr>
          <w:rFonts w:ascii="Comic Sans MS" w:eastAsia="Times New Roman" w:hAnsi="Comic Sans MS" w:cs="Times New Roman"/>
          <w:b/>
          <w:bCs/>
          <w:sz w:val="20"/>
          <w:szCs w:val="20"/>
        </w:rPr>
        <w:t>Extra Help:</w:t>
      </w:r>
      <w:r w:rsidR="0098363E" w:rsidRPr="009312DA">
        <w:rPr>
          <w:rFonts w:ascii="Comic Sans MS" w:eastAsia="Times New Roman" w:hAnsi="Comic Sans MS" w:cs="Times New Roman"/>
          <w:sz w:val="20"/>
          <w:szCs w:val="20"/>
        </w:rPr>
        <w:t xml:space="preserve"> </w:t>
      </w:r>
      <w:r w:rsidRPr="009312DA">
        <w:rPr>
          <w:rFonts w:ascii="Comic Sans MS" w:eastAsia="Times New Roman" w:hAnsi="Comic Sans MS" w:cs="Times New Roman"/>
          <w:sz w:val="20"/>
          <w:szCs w:val="20"/>
        </w:rPr>
        <w:t xml:space="preserve">I will have before and after school tutoring sessions each week.  </w:t>
      </w:r>
      <w:r w:rsidR="00C10F51" w:rsidRPr="009312DA">
        <w:rPr>
          <w:rFonts w:ascii="Comic Sans MS" w:eastAsia="Times New Roman" w:hAnsi="Comic Sans MS" w:cs="Times New Roman"/>
          <w:sz w:val="20"/>
          <w:szCs w:val="20"/>
        </w:rPr>
        <w:t>Morning sessions will take place on Fridays from 7:30 until 8:00.  Afternoon sessions will take place on Thursdays, after school until 4:00.</w:t>
      </w:r>
    </w:p>
    <w:p w14:paraId="4DCB7D2A" w14:textId="6944D54A" w:rsidR="00D826D6" w:rsidRPr="009312DA" w:rsidRDefault="00D826D6" w:rsidP="009312DA">
      <w:pPr>
        <w:spacing w:after="0" w:line="240" w:lineRule="auto"/>
        <w:rPr>
          <w:rFonts w:ascii="Comic Sans MS" w:eastAsia="Times New Roman" w:hAnsi="Comic Sans MS" w:cs="Times New Roman"/>
          <w:sz w:val="20"/>
          <w:szCs w:val="20"/>
        </w:rPr>
      </w:pPr>
      <w:r w:rsidRPr="009312DA">
        <w:rPr>
          <w:rFonts w:ascii="Comic Sans MS" w:eastAsia="Times New Roman" w:hAnsi="Comic Sans MS" w:cs="Times New Roman"/>
          <w:b/>
          <w:bCs/>
          <w:sz w:val="20"/>
          <w:szCs w:val="20"/>
        </w:rPr>
        <w:t>Stay in Touch:</w:t>
      </w:r>
      <w:r w:rsidR="0098363E" w:rsidRPr="009312DA">
        <w:rPr>
          <w:rFonts w:ascii="Comic Sans MS" w:eastAsia="Times New Roman" w:hAnsi="Comic Sans MS" w:cs="Times New Roman"/>
          <w:sz w:val="20"/>
          <w:szCs w:val="20"/>
        </w:rPr>
        <w:t xml:space="preserve"> </w:t>
      </w:r>
      <w:r w:rsidRPr="009312DA">
        <w:rPr>
          <w:rFonts w:ascii="Comic Sans MS" w:eastAsia="Times New Roman" w:hAnsi="Comic Sans MS" w:cs="Times New Roman"/>
          <w:sz w:val="20"/>
          <w:szCs w:val="20"/>
        </w:rPr>
        <w:t>The best way to communicate with me is through email:</w:t>
      </w:r>
    </w:p>
    <w:p w14:paraId="695E7779" w14:textId="77777777" w:rsidR="0098363E" w:rsidRPr="009312DA" w:rsidRDefault="00117515" w:rsidP="009312DA">
      <w:pPr>
        <w:spacing w:after="0" w:line="240" w:lineRule="auto"/>
        <w:rPr>
          <w:rFonts w:ascii="Comic Sans MS" w:eastAsia="Times New Roman" w:hAnsi="Comic Sans MS" w:cs="Times New Roman"/>
          <w:color w:val="0000FF"/>
          <w:sz w:val="20"/>
          <w:szCs w:val="20"/>
          <w:u w:val="single"/>
        </w:rPr>
      </w:pPr>
      <w:hyperlink r:id="rId5" w:history="1">
        <w:r w:rsidR="00D826D6" w:rsidRPr="009312DA">
          <w:rPr>
            <w:rFonts w:ascii="Comic Sans MS" w:eastAsia="Times New Roman" w:hAnsi="Comic Sans MS" w:cs="Times New Roman"/>
            <w:color w:val="0000FF"/>
            <w:sz w:val="20"/>
            <w:szCs w:val="20"/>
            <w:u w:val="single"/>
          </w:rPr>
          <w:t>arnolcr@boe.richmond.k12.ga.us</w:t>
        </w:r>
      </w:hyperlink>
    </w:p>
    <w:p w14:paraId="5E5A06AE" w14:textId="142298AE" w:rsidR="00D826D6" w:rsidRPr="009312DA" w:rsidRDefault="00D826D6" w:rsidP="00D826D6">
      <w:pPr>
        <w:spacing w:before="100" w:beforeAutospacing="1" w:after="100" w:afterAutospacing="1" w:line="240" w:lineRule="auto"/>
        <w:rPr>
          <w:rFonts w:ascii="Comic Sans MS" w:eastAsia="Times New Roman" w:hAnsi="Comic Sans MS" w:cs="Times New Roman"/>
          <w:sz w:val="20"/>
          <w:szCs w:val="20"/>
        </w:rPr>
      </w:pPr>
      <w:r w:rsidRPr="009312DA">
        <w:rPr>
          <w:rFonts w:ascii="Comic Sans MS" w:eastAsia="Times New Roman" w:hAnsi="Comic Sans MS" w:cs="Times New Roman"/>
          <w:sz w:val="20"/>
          <w:szCs w:val="20"/>
        </w:rPr>
        <w:br/>
        <w:t>Thanks so much! I’m looking forward to a wonderful year!</w:t>
      </w:r>
    </w:p>
    <w:p w14:paraId="2BBAEEC2" w14:textId="70E36C00" w:rsidR="0098363E" w:rsidRPr="009312DA" w:rsidRDefault="0098363E" w:rsidP="00D826D6">
      <w:pPr>
        <w:spacing w:before="100" w:beforeAutospacing="1" w:after="100" w:afterAutospacing="1" w:line="240" w:lineRule="auto"/>
        <w:rPr>
          <w:rFonts w:ascii="Comic Sans MS" w:eastAsia="Times New Roman" w:hAnsi="Comic Sans MS" w:cs="Times New Roman"/>
          <w:sz w:val="20"/>
          <w:szCs w:val="20"/>
        </w:rPr>
      </w:pPr>
      <w:r w:rsidRPr="009312DA">
        <w:rPr>
          <w:rFonts w:ascii="Comic Sans MS" w:eastAsia="Times New Roman" w:hAnsi="Comic Sans MS" w:cs="Times New Roman"/>
          <w:sz w:val="20"/>
          <w:szCs w:val="20"/>
        </w:rPr>
        <w:t>Crystal Arnold</w:t>
      </w:r>
    </w:p>
    <w:p w14:paraId="7A306799" w14:textId="2BA7C158" w:rsidR="0098363E" w:rsidRPr="00D6541F" w:rsidRDefault="00261676"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AP Statistics Teacher</w:t>
      </w:r>
    </w:p>
    <w:p w14:paraId="2499F2AB" w14:textId="33809231" w:rsidR="00C24118" w:rsidRPr="00D6541F" w:rsidRDefault="00261676"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 xml:space="preserve">Advanced </w:t>
      </w:r>
      <w:r w:rsidR="00C24118" w:rsidRPr="00D6541F">
        <w:rPr>
          <w:rFonts w:ascii="Comic Sans MS" w:eastAsia="Times New Roman" w:hAnsi="Comic Sans MS" w:cs="Times New Roman"/>
          <w:sz w:val="20"/>
          <w:szCs w:val="20"/>
        </w:rPr>
        <w:t>Algebra Teacher</w:t>
      </w:r>
    </w:p>
    <w:p w14:paraId="0E1F0100" w14:textId="10CDBB2F" w:rsidR="00C24118" w:rsidRPr="00D6541F" w:rsidRDefault="00C24118"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Middle School Math Team Coach</w:t>
      </w:r>
    </w:p>
    <w:p w14:paraId="467D3C60" w14:textId="77EE6C7A" w:rsidR="004020F5" w:rsidRPr="00D6541F" w:rsidRDefault="00261676"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Junior</w:t>
      </w:r>
      <w:r w:rsidR="00C24118" w:rsidRPr="00D6541F">
        <w:rPr>
          <w:rFonts w:ascii="Comic Sans MS" w:eastAsia="Times New Roman" w:hAnsi="Comic Sans MS" w:cs="Times New Roman"/>
          <w:sz w:val="20"/>
          <w:szCs w:val="20"/>
        </w:rPr>
        <w:t xml:space="preserve"> Student Council Sponsor</w:t>
      </w:r>
    </w:p>
    <w:sectPr w:rsidR="004020F5" w:rsidRPr="00D6541F" w:rsidSect="00895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0C28"/>
    <w:multiLevelType w:val="hybridMultilevel"/>
    <w:tmpl w:val="9C8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0CF4"/>
    <w:multiLevelType w:val="multilevel"/>
    <w:tmpl w:val="595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52F05"/>
    <w:multiLevelType w:val="hybridMultilevel"/>
    <w:tmpl w:val="1756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85454"/>
    <w:multiLevelType w:val="multilevel"/>
    <w:tmpl w:val="B90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8054D"/>
    <w:multiLevelType w:val="multilevel"/>
    <w:tmpl w:val="19482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734EA"/>
    <w:multiLevelType w:val="hybridMultilevel"/>
    <w:tmpl w:val="691C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56EA8"/>
    <w:multiLevelType w:val="multilevel"/>
    <w:tmpl w:val="C4F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906"/>
    <w:multiLevelType w:val="hybridMultilevel"/>
    <w:tmpl w:val="47C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71564">
    <w:abstractNumId w:val="6"/>
  </w:num>
  <w:num w:numId="2" w16cid:durableId="711416289">
    <w:abstractNumId w:val="4"/>
  </w:num>
  <w:num w:numId="3" w16cid:durableId="1171986681">
    <w:abstractNumId w:val="5"/>
  </w:num>
  <w:num w:numId="4" w16cid:durableId="447817870">
    <w:abstractNumId w:val="0"/>
  </w:num>
  <w:num w:numId="5" w16cid:durableId="43062014">
    <w:abstractNumId w:val="2"/>
  </w:num>
  <w:num w:numId="6" w16cid:durableId="437675531">
    <w:abstractNumId w:val="7"/>
  </w:num>
  <w:num w:numId="7" w16cid:durableId="888414857">
    <w:abstractNumId w:val="1"/>
  </w:num>
  <w:num w:numId="8" w16cid:durableId="144461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D6"/>
    <w:rsid w:val="000333AF"/>
    <w:rsid w:val="00041D7D"/>
    <w:rsid w:val="00047891"/>
    <w:rsid w:val="00075FC5"/>
    <w:rsid w:val="00093299"/>
    <w:rsid w:val="000E5E53"/>
    <w:rsid w:val="000F6DF7"/>
    <w:rsid w:val="00117515"/>
    <w:rsid w:val="0014086B"/>
    <w:rsid w:val="00157C2A"/>
    <w:rsid w:val="00161B51"/>
    <w:rsid w:val="0016416C"/>
    <w:rsid w:val="001670C4"/>
    <w:rsid w:val="00167E27"/>
    <w:rsid w:val="00180823"/>
    <w:rsid w:val="001C4AF5"/>
    <w:rsid w:val="001F39B7"/>
    <w:rsid w:val="00211D69"/>
    <w:rsid w:val="0023333F"/>
    <w:rsid w:val="002405FB"/>
    <w:rsid w:val="0024111B"/>
    <w:rsid w:val="00247308"/>
    <w:rsid w:val="00253C19"/>
    <w:rsid w:val="00255104"/>
    <w:rsid w:val="00256747"/>
    <w:rsid w:val="00261676"/>
    <w:rsid w:val="00271EA7"/>
    <w:rsid w:val="00297122"/>
    <w:rsid w:val="002C148B"/>
    <w:rsid w:val="002E0DDB"/>
    <w:rsid w:val="00311456"/>
    <w:rsid w:val="003238FF"/>
    <w:rsid w:val="00334A66"/>
    <w:rsid w:val="00375E78"/>
    <w:rsid w:val="00392ECD"/>
    <w:rsid w:val="003950E9"/>
    <w:rsid w:val="003A00DF"/>
    <w:rsid w:val="003A39EB"/>
    <w:rsid w:val="003B4235"/>
    <w:rsid w:val="003C59FA"/>
    <w:rsid w:val="004020F5"/>
    <w:rsid w:val="00421CBA"/>
    <w:rsid w:val="00421E2D"/>
    <w:rsid w:val="004424A0"/>
    <w:rsid w:val="0044706C"/>
    <w:rsid w:val="00461BD0"/>
    <w:rsid w:val="004722E8"/>
    <w:rsid w:val="00480BC9"/>
    <w:rsid w:val="00483461"/>
    <w:rsid w:val="00483D6E"/>
    <w:rsid w:val="00490B3B"/>
    <w:rsid w:val="004922CF"/>
    <w:rsid w:val="004C7AA1"/>
    <w:rsid w:val="004E6EC2"/>
    <w:rsid w:val="00512790"/>
    <w:rsid w:val="005166F6"/>
    <w:rsid w:val="005333AF"/>
    <w:rsid w:val="00537503"/>
    <w:rsid w:val="00582E12"/>
    <w:rsid w:val="005A28E2"/>
    <w:rsid w:val="005C486E"/>
    <w:rsid w:val="005E34ED"/>
    <w:rsid w:val="005E3E84"/>
    <w:rsid w:val="0060150F"/>
    <w:rsid w:val="006051DF"/>
    <w:rsid w:val="006618E5"/>
    <w:rsid w:val="006B1498"/>
    <w:rsid w:val="006D1453"/>
    <w:rsid w:val="006E4116"/>
    <w:rsid w:val="006F1B04"/>
    <w:rsid w:val="007176EA"/>
    <w:rsid w:val="00725C0C"/>
    <w:rsid w:val="00740257"/>
    <w:rsid w:val="00742DE3"/>
    <w:rsid w:val="007670A6"/>
    <w:rsid w:val="00772009"/>
    <w:rsid w:val="007744D6"/>
    <w:rsid w:val="007759D1"/>
    <w:rsid w:val="00776903"/>
    <w:rsid w:val="007979EF"/>
    <w:rsid w:val="007B465E"/>
    <w:rsid w:val="007E1819"/>
    <w:rsid w:val="007E3D3A"/>
    <w:rsid w:val="007F1319"/>
    <w:rsid w:val="007F5FBB"/>
    <w:rsid w:val="00807407"/>
    <w:rsid w:val="00810D8F"/>
    <w:rsid w:val="008117FC"/>
    <w:rsid w:val="008151ED"/>
    <w:rsid w:val="0081744F"/>
    <w:rsid w:val="00826D7E"/>
    <w:rsid w:val="00853FE8"/>
    <w:rsid w:val="00880058"/>
    <w:rsid w:val="0088153A"/>
    <w:rsid w:val="00883DC0"/>
    <w:rsid w:val="00887AD5"/>
    <w:rsid w:val="00891409"/>
    <w:rsid w:val="008956E2"/>
    <w:rsid w:val="008A30D6"/>
    <w:rsid w:val="008A528A"/>
    <w:rsid w:val="008C7311"/>
    <w:rsid w:val="008D4897"/>
    <w:rsid w:val="008E55EE"/>
    <w:rsid w:val="008F517F"/>
    <w:rsid w:val="009070F2"/>
    <w:rsid w:val="009312DA"/>
    <w:rsid w:val="00956C07"/>
    <w:rsid w:val="00970A9D"/>
    <w:rsid w:val="009715C3"/>
    <w:rsid w:val="0098363E"/>
    <w:rsid w:val="009A783D"/>
    <w:rsid w:val="009B6967"/>
    <w:rsid w:val="009C47FA"/>
    <w:rsid w:val="009E1A0F"/>
    <w:rsid w:val="00A074E1"/>
    <w:rsid w:val="00A328C6"/>
    <w:rsid w:val="00A333EE"/>
    <w:rsid w:val="00A63C49"/>
    <w:rsid w:val="00A655B3"/>
    <w:rsid w:val="00AB73FA"/>
    <w:rsid w:val="00AD44CF"/>
    <w:rsid w:val="00AF2384"/>
    <w:rsid w:val="00AF4FA6"/>
    <w:rsid w:val="00B32C4B"/>
    <w:rsid w:val="00B53980"/>
    <w:rsid w:val="00B634CE"/>
    <w:rsid w:val="00B671CA"/>
    <w:rsid w:val="00B80350"/>
    <w:rsid w:val="00BA38C9"/>
    <w:rsid w:val="00BC5E94"/>
    <w:rsid w:val="00BD3B05"/>
    <w:rsid w:val="00C00C7C"/>
    <w:rsid w:val="00C10F51"/>
    <w:rsid w:val="00C24118"/>
    <w:rsid w:val="00C301F8"/>
    <w:rsid w:val="00C43B2B"/>
    <w:rsid w:val="00C66789"/>
    <w:rsid w:val="00C67CDB"/>
    <w:rsid w:val="00C82344"/>
    <w:rsid w:val="00CA31A1"/>
    <w:rsid w:val="00CB51D8"/>
    <w:rsid w:val="00CE08D0"/>
    <w:rsid w:val="00CF6B60"/>
    <w:rsid w:val="00D015D6"/>
    <w:rsid w:val="00D56D0B"/>
    <w:rsid w:val="00D62744"/>
    <w:rsid w:val="00D6541F"/>
    <w:rsid w:val="00D65503"/>
    <w:rsid w:val="00D826D6"/>
    <w:rsid w:val="00DA1CC5"/>
    <w:rsid w:val="00DA1FBD"/>
    <w:rsid w:val="00DC3DA8"/>
    <w:rsid w:val="00E65CD7"/>
    <w:rsid w:val="00E775E5"/>
    <w:rsid w:val="00EC11BA"/>
    <w:rsid w:val="00F01510"/>
    <w:rsid w:val="00F03A8A"/>
    <w:rsid w:val="00F11CEF"/>
    <w:rsid w:val="00F26EA8"/>
    <w:rsid w:val="00F65336"/>
    <w:rsid w:val="00F8025E"/>
    <w:rsid w:val="00F80342"/>
    <w:rsid w:val="00FB3543"/>
    <w:rsid w:val="00FC4D68"/>
    <w:rsid w:val="00FE7284"/>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AEF3"/>
  <w15:chartTrackingRefBased/>
  <w15:docId w15:val="{AB81C40B-8132-46E4-98D0-3D862CD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3D3A"/>
    <w:pPr>
      <w:keepNext/>
      <w:keepLines/>
      <w:spacing w:before="200" w:after="80" w:line="240" w:lineRule="auto"/>
      <w:outlineLvl w:val="1"/>
    </w:pPr>
    <w:rPr>
      <w:rFonts w:ascii="Trebuchet MS" w:eastAsia="Trebuchet MS" w:hAnsi="Trebuchet MS" w:cs="Trebuchet MS"/>
      <w:b/>
      <w:color w:val="B7332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6D6"/>
    <w:rPr>
      <w:b/>
      <w:bCs/>
    </w:rPr>
  </w:style>
  <w:style w:type="character" w:styleId="Hyperlink">
    <w:name w:val="Hyperlink"/>
    <w:basedOn w:val="DefaultParagraphFont"/>
    <w:uiPriority w:val="99"/>
    <w:semiHidden/>
    <w:unhideWhenUsed/>
    <w:rsid w:val="00D826D6"/>
    <w:rPr>
      <w:color w:val="0000FF"/>
      <w:u w:val="single"/>
    </w:rPr>
  </w:style>
  <w:style w:type="paragraph" w:styleId="ListParagraph">
    <w:name w:val="List Paragraph"/>
    <w:basedOn w:val="Normal"/>
    <w:uiPriority w:val="34"/>
    <w:qFormat/>
    <w:rsid w:val="008D4897"/>
    <w:pPr>
      <w:ind w:left="720"/>
      <w:contextualSpacing/>
    </w:pPr>
  </w:style>
  <w:style w:type="character" w:customStyle="1" w:styleId="xcontentpasted0">
    <w:name w:val="x_contentpasted0"/>
    <w:basedOn w:val="DefaultParagraphFont"/>
    <w:rsid w:val="00725C0C"/>
  </w:style>
  <w:style w:type="character" w:customStyle="1" w:styleId="textlayer--absolute">
    <w:name w:val="textlayer--absolute"/>
    <w:basedOn w:val="DefaultParagraphFont"/>
    <w:rsid w:val="00247308"/>
  </w:style>
  <w:style w:type="character" w:customStyle="1" w:styleId="Heading2Char">
    <w:name w:val="Heading 2 Char"/>
    <w:basedOn w:val="DefaultParagraphFont"/>
    <w:link w:val="Heading2"/>
    <w:uiPriority w:val="9"/>
    <w:rsid w:val="007E3D3A"/>
    <w:rPr>
      <w:rFonts w:ascii="Trebuchet MS" w:eastAsia="Trebuchet MS" w:hAnsi="Trebuchet MS" w:cs="Trebuchet MS"/>
      <w:b/>
      <w:color w:val="B733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33515">
      <w:bodyDiv w:val="1"/>
      <w:marLeft w:val="0"/>
      <w:marRight w:val="0"/>
      <w:marTop w:val="0"/>
      <w:marBottom w:val="0"/>
      <w:divBdr>
        <w:top w:val="none" w:sz="0" w:space="0" w:color="auto"/>
        <w:left w:val="none" w:sz="0" w:space="0" w:color="auto"/>
        <w:bottom w:val="none" w:sz="0" w:space="0" w:color="auto"/>
        <w:right w:val="none" w:sz="0" w:space="0" w:color="auto"/>
      </w:divBdr>
    </w:div>
    <w:div w:id="236525435">
      <w:bodyDiv w:val="1"/>
      <w:marLeft w:val="0"/>
      <w:marRight w:val="0"/>
      <w:marTop w:val="0"/>
      <w:marBottom w:val="0"/>
      <w:divBdr>
        <w:top w:val="none" w:sz="0" w:space="0" w:color="auto"/>
        <w:left w:val="none" w:sz="0" w:space="0" w:color="auto"/>
        <w:bottom w:val="none" w:sz="0" w:space="0" w:color="auto"/>
        <w:right w:val="none" w:sz="0" w:space="0" w:color="auto"/>
      </w:divBdr>
      <w:divsChild>
        <w:div w:id="870459187">
          <w:marLeft w:val="0"/>
          <w:marRight w:val="0"/>
          <w:marTop w:val="0"/>
          <w:marBottom w:val="0"/>
          <w:divBdr>
            <w:top w:val="none" w:sz="0" w:space="0" w:color="auto"/>
            <w:left w:val="none" w:sz="0" w:space="0" w:color="auto"/>
            <w:bottom w:val="none" w:sz="0" w:space="0" w:color="auto"/>
            <w:right w:val="none" w:sz="0" w:space="0" w:color="auto"/>
          </w:divBdr>
        </w:div>
        <w:div w:id="1369404965">
          <w:marLeft w:val="0"/>
          <w:marRight w:val="0"/>
          <w:marTop w:val="0"/>
          <w:marBottom w:val="0"/>
          <w:divBdr>
            <w:top w:val="none" w:sz="0" w:space="0" w:color="auto"/>
            <w:left w:val="none" w:sz="0" w:space="0" w:color="auto"/>
            <w:bottom w:val="none" w:sz="0" w:space="0" w:color="auto"/>
            <w:right w:val="none" w:sz="0" w:space="0" w:color="auto"/>
          </w:divBdr>
        </w:div>
        <w:div w:id="356737086">
          <w:marLeft w:val="0"/>
          <w:marRight w:val="0"/>
          <w:marTop w:val="0"/>
          <w:marBottom w:val="0"/>
          <w:divBdr>
            <w:top w:val="none" w:sz="0" w:space="0" w:color="auto"/>
            <w:left w:val="none" w:sz="0" w:space="0" w:color="auto"/>
            <w:bottom w:val="none" w:sz="0" w:space="0" w:color="auto"/>
            <w:right w:val="none" w:sz="0" w:space="0" w:color="auto"/>
          </w:divBdr>
        </w:div>
        <w:div w:id="1248884212">
          <w:marLeft w:val="0"/>
          <w:marRight w:val="0"/>
          <w:marTop w:val="0"/>
          <w:marBottom w:val="0"/>
          <w:divBdr>
            <w:top w:val="none" w:sz="0" w:space="0" w:color="auto"/>
            <w:left w:val="none" w:sz="0" w:space="0" w:color="auto"/>
            <w:bottom w:val="none" w:sz="0" w:space="0" w:color="auto"/>
            <w:right w:val="none" w:sz="0" w:space="0" w:color="auto"/>
          </w:divBdr>
        </w:div>
      </w:divsChild>
    </w:div>
    <w:div w:id="294413052">
      <w:bodyDiv w:val="1"/>
      <w:marLeft w:val="0"/>
      <w:marRight w:val="0"/>
      <w:marTop w:val="0"/>
      <w:marBottom w:val="0"/>
      <w:divBdr>
        <w:top w:val="none" w:sz="0" w:space="0" w:color="auto"/>
        <w:left w:val="none" w:sz="0" w:space="0" w:color="auto"/>
        <w:bottom w:val="none" w:sz="0" w:space="0" w:color="auto"/>
        <w:right w:val="none" w:sz="0" w:space="0" w:color="auto"/>
      </w:divBdr>
      <w:divsChild>
        <w:div w:id="302200856">
          <w:marLeft w:val="0"/>
          <w:marRight w:val="0"/>
          <w:marTop w:val="0"/>
          <w:marBottom w:val="0"/>
          <w:divBdr>
            <w:top w:val="none" w:sz="0" w:space="0" w:color="auto"/>
            <w:left w:val="none" w:sz="0" w:space="0" w:color="auto"/>
            <w:bottom w:val="none" w:sz="0" w:space="0" w:color="auto"/>
            <w:right w:val="none" w:sz="0" w:space="0" w:color="auto"/>
          </w:divBdr>
        </w:div>
      </w:divsChild>
    </w:div>
    <w:div w:id="534125143">
      <w:bodyDiv w:val="1"/>
      <w:marLeft w:val="0"/>
      <w:marRight w:val="0"/>
      <w:marTop w:val="0"/>
      <w:marBottom w:val="0"/>
      <w:divBdr>
        <w:top w:val="none" w:sz="0" w:space="0" w:color="auto"/>
        <w:left w:val="none" w:sz="0" w:space="0" w:color="auto"/>
        <w:bottom w:val="none" w:sz="0" w:space="0" w:color="auto"/>
        <w:right w:val="none" w:sz="0" w:space="0" w:color="auto"/>
      </w:divBdr>
      <w:divsChild>
        <w:div w:id="1107846859">
          <w:marLeft w:val="0"/>
          <w:marRight w:val="0"/>
          <w:marTop w:val="0"/>
          <w:marBottom w:val="0"/>
          <w:divBdr>
            <w:top w:val="none" w:sz="0" w:space="0" w:color="auto"/>
            <w:left w:val="none" w:sz="0" w:space="0" w:color="auto"/>
            <w:bottom w:val="none" w:sz="0" w:space="0" w:color="auto"/>
            <w:right w:val="none" w:sz="0" w:space="0" w:color="auto"/>
          </w:divBdr>
        </w:div>
      </w:divsChild>
    </w:div>
    <w:div w:id="1282109384">
      <w:bodyDiv w:val="1"/>
      <w:marLeft w:val="0"/>
      <w:marRight w:val="0"/>
      <w:marTop w:val="0"/>
      <w:marBottom w:val="0"/>
      <w:divBdr>
        <w:top w:val="none" w:sz="0" w:space="0" w:color="auto"/>
        <w:left w:val="none" w:sz="0" w:space="0" w:color="auto"/>
        <w:bottom w:val="none" w:sz="0" w:space="0" w:color="auto"/>
        <w:right w:val="none" w:sz="0" w:space="0" w:color="auto"/>
      </w:divBdr>
      <w:divsChild>
        <w:div w:id="174735410">
          <w:marLeft w:val="0"/>
          <w:marRight w:val="0"/>
          <w:marTop w:val="0"/>
          <w:marBottom w:val="0"/>
          <w:divBdr>
            <w:top w:val="none" w:sz="0" w:space="0" w:color="auto"/>
            <w:left w:val="none" w:sz="0" w:space="0" w:color="auto"/>
            <w:bottom w:val="none" w:sz="0" w:space="0" w:color="auto"/>
            <w:right w:val="none" w:sz="0" w:space="0" w:color="auto"/>
          </w:divBdr>
        </w:div>
      </w:divsChild>
    </w:div>
    <w:div w:id="1531794437">
      <w:bodyDiv w:val="1"/>
      <w:marLeft w:val="0"/>
      <w:marRight w:val="0"/>
      <w:marTop w:val="0"/>
      <w:marBottom w:val="0"/>
      <w:divBdr>
        <w:top w:val="none" w:sz="0" w:space="0" w:color="auto"/>
        <w:left w:val="none" w:sz="0" w:space="0" w:color="auto"/>
        <w:bottom w:val="none" w:sz="0" w:space="0" w:color="auto"/>
        <w:right w:val="none" w:sz="0" w:space="0" w:color="auto"/>
      </w:divBdr>
    </w:div>
    <w:div w:id="2034912609">
      <w:bodyDiv w:val="1"/>
      <w:marLeft w:val="0"/>
      <w:marRight w:val="0"/>
      <w:marTop w:val="0"/>
      <w:marBottom w:val="0"/>
      <w:divBdr>
        <w:top w:val="none" w:sz="0" w:space="0" w:color="auto"/>
        <w:left w:val="none" w:sz="0" w:space="0" w:color="auto"/>
        <w:bottom w:val="none" w:sz="0" w:space="0" w:color="auto"/>
        <w:right w:val="none" w:sz="0" w:space="0" w:color="auto"/>
      </w:divBdr>
      <w:divsChild>
        <w:div w:id="69639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nolcr@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Arnold, Crystal</cp:lastModifiedBy>
  <cp:revision>2</cp:revision>
  <cp:lastPrinted>2023-08-08T11:54:00Z</cp:lastPrinted>
  <dcterms:created xsi:type="dcterms:W3CDTF">2024-08-02T17:52:00Z</dcterms:created>
  <dcterms:modified xsi:type="dcterms:W3CDTF">2024-08-02T17:52:00Z</dcterms:modified>
</cp:coreProperties>
</file>